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ACC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方正公文小标宋" w:hAnsi="方正公文小标宋" w:eastAsia="方正公文小标宋" w:cs="方正公文小标宋"/>
          <w:b/>
          <w:bCs/>
          <w:i w:val="0"/>
          <w:iCs w:val="0"/>
          <w:caps w:val="0"/>
          <w:spacing w:val="8"/>
          <w:sz w:val="44"/>
          <w:szCs w:val="44"/>
          <w:shd w:val="clear" w:fill="FFFFFF"/>
        </w:rPr>
        <w:t>深化长征文化研究征文启事</w:t>
      </w:r>
    </w:p>
    <w:p w14:paraId="0B0277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p>
    <w:p w14:paraId="57FE2E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纪念红军长征胜利90周年，弘扬伟大长征精神，助力国家长征文化公园建设，推动长征文化研究的学理化阐释、系统化建构与创新性发展，贵州省社会科学界联合会、中共贵州省委党史研究室联合现面向广大国内专家学者公开征集相关学术论文。</w:t>
      </w:r>
    </w:p>
    <w:p w14:paraId="004E31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8"/>
          <w:sz w:val="28"/>
          <w:szCs w:val="28"/>
        </w:rPr>
        <w:t>一、征文栏目及方向</w:t>
      </w:r>
    </w:p>
    <w:p w14:paraId="17BAAC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sz w:val="28"/>
          <w:szCs w:val="28"/>
        </w:rPr>
        <w:t>（一）长征精神传承与弘扬</w:t>
      </w:r>
    </w:p>
    <w:p w14:paraId="37D97B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征文方向</w:t>
      </w:r>
      <w:r>
        <w:rPr>
          <w:rStyle w:val="6"/>
          <w:rFonts w:hint="eastAsia" w:ascii="仿宋_GB2312" w:hAnsi="仿宋_GB2312" w:eastAsia="仿宋_GB2312" w:cs="仿宋_GB2312"/>
          <w:b w:val="0"/>
          <w:bCs w:val="0"/>
          <w:sz w:val="28"/>
          <w:szCs w:val="28"/>
          <w:lang w:eastAsia="zh-CN"/>
        </w:rPr>
        <w:t>：</w:t>
      </w:r>
      <w:r>
        <w:rPr>
          <w:rStyle w:val="6"/>
          <w:rFonts w:hint="eastAsia" w:ascii="仿宋_GB2312" w:hAnsi="仿宋_GB2312" w:eastAsia="仿宋_GB2312" w:cs="仿宋_GB2312"/>
          <w:b w:val="0"/>
          <w:bCs w:val="0"/>
          <w:sz w:val="28"/>
          <w:szCs w:val="28"/>
        </w:rPr>
        <w:t>习近平文化思想视域下长征精神的时代价值研究；遵义会议精神的内涵解构与当代传承；四渡赤水精神与战略智慧的当代启示；长征精神与“两个结合”、社会主义核心价值观培育研究；长征精神助推贵州高质量发展的路径实证等。</w:t>
      </w:r>
    </w:p>
    <w:p w14:paraId="68B67F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sz w:val="28"/>
          <w:szCs w:val="28"/>
        </w:rPr>
        <w:t>（二）长征文艺与文化传播</w:t>
      </w:r>
    </w:p>
    <w:p w14:paraId="521E40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征文方向：长征题材文艺作品（诗歌、影视、舞台剧、非遗作品等）的文化隐喻与艺术评析；长征文化与贵州非遗融合的创新实践研究；新时代长征题材文艺精品创作路径；长征文化艺术传播的跨媒介策略等。立足数字时代背景，融合传播学、计算机技术等跨学科理论，聚焦长征文化的数字化采集、存储、传播与应用，探索数字技术赋能长征文化传承与国家长征文化公园数字化建设的新路径、新范式。</w:t>
      </w:r>
    </w:p>
    <w:p w14:paraId="2464ED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sz w:val="28"/>
          <w:szCs w:val="28"/>
        </w:rPr>
        <w:t>（三）长征文物保护与实践</w:t>
      </w:r>
    </w:p>
    <w:p w14:paraId="55E2E7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征文方向：《贵州省长征国家文化公园条例》实施背景下革命文物保护实践；长征流动遗产、民间文物的征集与活化利用；长征遗址历史风貌延续与保护技术研究；长征文物展陈的叙事创新与沉浸式设计等。</w:t>
      </w:r>
    </w:p>
    <w:p w14:paraId="546D06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sz w:val="28"/>
          <w:szCs w:val="28"/>
        </w:rPr>
        <w:t>（四）长征文旅融合与产业</w:t>
      </w:r>
    </w:p>
    <w:p w14:paraId="07BD43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征文方向：长征文化与旅游深度融合的模式创新；长征文化赋能乡村振兴的实证研究；长征主题研学产品开发与品牌建构；跨区域长征文旅联盟建设与协同发展等。</w:t>
      </w:r>
    </w:p>
    <w:p w14:paraId="1357A7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sz w:val="28"/>
          <w:szCs w:val="28"/>
        </w:rPr>
        <w:t>（五）长征文化育人探索</w:t>
      </w:r>
    </w:p>
    <w:p w14:paraId="038F18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征文方向：长征文化与党员干部党性修养培育的研究，长征文化的育人逻辑、价值转化路径以及长征文化融入思政课的课程设计；国家长征文化公园作为思政实践基地的育人效能；长征文化进机关、进校园、进社区的实践路径等。</w:t>
      </w:r>
    </w:p>
    <w:p w14:paraId="03BA91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sz w:val="28"/>
          <w:szCs w:val="28"/>
        </w:rPr>
        <w:t>（六）政策研究（长征文化公园建设优化专题）</w:t>
      </w:r>
    </w:p>
    <w:p w14:paraId="67D6C2C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征文方向：长征文化公园建设政策实施效果评估；地方长征文化传承政策的协同性优化；红色资源保护与开发的政策平衡；多元主体参与长征文化公园建设的机制构建等。</w:t>
      </w:r>
    </w:p>
    <w:p w14:paraId="2A2749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sz w:val="28"/>
          <w:szCs w:val="28"/>
        </w:rPr>
        <w:t>二、征文要求</w:t>
      </w:r>
    </w:p>
    <w:p w14:paraId="4C0DA9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（一） 原创性。稿件须为未公开发表的原创成果，无抄袭、剽窃、一稿多投等学术不端行为，符合《著作权法》相关规定。投稿即视为作者同意征文单位对稿件进行必要的编辑修改，文责自负。</w:t>
      </w:r>
    </w:p>
    <w:p w14:paraId="45861B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（二）规范性。观点明确、论证充分、史料翔实、逻辑严谨，体现学术创新与理论深度，拒绝空泛化、口号化论述。学术论文字数控制在8000—15000字。</w:t>
      </w:r>
    </w:p>
    <w:p w14:paraId="51D5E7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三）格式统一。稿件需包含标题、摘要（200—300字）、关键词（3—5个）、正文、参考文献、作者简介。格式参照如下：标题二号宋体加粗，一级标题小四号黑体，二级标题小四号宋体加粗，正文小四号宋体，单倍行距；注释采用脚注，每页重新编号，参照人民出版社脚注格式；参考文献符合GB／T</w:t>
      </w:r>
      <w:r>
        <w:rPr>
          <w:rStyle w:val="6"/>
          <w:rFonts w:hint="eastAsia" w:ascii="仿宋_GB2312" w:hAnsi="仿宋_GB2312" w:eastAsia="仿宋_GB2312" w:cs="仿宋_GB2312"/>
          <w:b w:val="0"/>
          <w:bCs w:val="0"/>
          <w:sz w:val="28"/>
          <w:szCs w:val="28"/>
          <w:lang w:val="en-US" w:eastAsia="zh-CN"/>
        </w:rPr>
        <w:t xml:space="preserve"> </w:t>
      </w:r>
      <w:r>
        <w:rPr>
          <w:rStyle w:val="6"/>
          <w:rFonts w:hint="eastAsia" w:ascii="仿宋_GB2312" w:hAnsi="仿宋_GB2312" w:eastAsia="仿宋_GB2312" w:cs="仿宋_GB2312"/>
          <w:b w:val="0"/>
          <w:bCs w:val="0"/>
          <w:sz w:val="28"/>
          <w:szCs w:val="28"/>
        </w:rPr>
        <w:t>7714－2015国家标准。</w:t>
      </w:r>
    </w:p>
    <w:p w14:paraId="5B0D45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（四）作者简介。注明姓名、单位、职称／职务、研究方向、通讯地址、联系电话及电子邮箱。</w:t>
      </w:r>
    </w:p>
    <w:p w14:paraId="7B8476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sz w:val="28"/>
          <w:szCs w:val="28"/>
        </w:rPr>
        <w:t>三、投稿方式及截稿日期</w:t>
      </w:r>
    </w:p>
    <w:p w14:paraId="297159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（一）投稿邮箱：czwhyj＠163.com（邮件主题统一命名为“深化长征文化研究＋作者姓名＋论文标题＋所属栏目”）。</w:t>
      </w:r>
    </w:p>
    <w:p w14:paraId="3DA6B4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（二）稿件提交：请以Word文档附件形式发送，附件名称与邮件主题一致，不接收纸质稿件。</w:t>
      </w:r>
      <w:bookmarkStart w:id="0" w:name="_GoBack"/>
      <w:bookmarkEnd w:id="0"/>
    </w:p>
    <w:p w14:paraId="516D4F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（三）截稿日期：2026年06月30日。</w:t>
      </w:r>
    </w:p>
    <w:p w14:paraId="2B782E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（四）联系电话：张老师，0852-85250498</w:t>
      </w:r>
    </w:p>
    <w:p w14:paraId="5AEA37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sz w:val="28"/>
          <w:szCs w:val="28"/>
        </w:rPr>
        <w:t>四、审稿与出版</w:t>
      </w:r>
    </w:p>
    <w:p w14:paraId="6EC5E5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征文实行“双向匿名三审制”，由省内外长征文化研究领域权威专家、学者，严格按照学术规范评审稿件，确保稿件质量。评审结果将通过邮件或电话通知作者。</w:t>
      </w:r>
      <w:r>
        <w:rPr>
          <w:rStyle w:val="6"/>
          <w:rFonts w:hint="eastAsia" w:ascii="仿宋_GB2312" w:hAnsi="仿宋_GB2312" w:eastAsia="仿宋_GB2312" w:cs="仿宋_GB2312"/>
          <w:b w:val="0"/>
          <w:bCs w:val="0"/>
          <w:sz w:val="28"/>
          <w:szCs w:val="28"/>
        </w:rPr>
        <w:br w:type="textWrapping"/>
      </w:r>
      <w:r>
        <w:rPr>
          <w:rStyle w:val="6"/>
          <w:rFonts w:hint="eastAsia" w:ascii="仿宋_GB2312" w:hAnsi="仿宋_GB2312" w:eastAsia="仿宋_GB2312" w:cs="仿宋_GB2312"/>
          <w:b w:val="0"/>
          <w:bCs w:val="0"/>
          <w:sz w:val="28"/>
          <w:szCs w:val="28"/>
        </w:rPr>
        <w:t>优秀成果将以集刊形式汇编出版，并向作者寄送样刊并支付相应稿酬。</w:t>
      </w:r>
    </w:p>
    <w:p w14:paraId="7D701D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_GB2312" w:hAnsi="仿宋_GB2312" w:eastAsia="仿宋_GB2312" w:cs="仿宋_GB2312"/>
          <w:sz w:val="28"/>
          <w:szCs w:val="28"/>
        </w:rPr>
      </w:pPr>
      <w:r>
        <w:rPr>
          <w:rStyle w:val="6"/>
          <w:rFonts w:hint="eastAsia" w:ascii="仿宋_GB2312" w:hAnsi="仿宋_GB2312" w:eastAsia="仿宋_GB2312" w:cs="仿宋_GB2312"/>
          <w:b w:val="0"/>
          <w:bCs w:val="0"/>
          <w:sz w:val="28"/>
          <w:szCs w:val="28"/>
        </w:rPr>
        <w:t>热忱欢迎省内外高校师生、科研人员及海外相关学者踊跃投稿，共筑长征文化研究学术高地，为弘扬长征精神、彰显文化自信贡献力量！</w:t>
      </w:r>
    </w:p>
    <w:p w14:paraId="4A8CA31F">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28"/>
          <w:szCs w:val="28"/>
        </w:rPr>
      </w:pPr>
    </w:p>
    <w:p w14:paraId="40BB45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贵州省社会科学界联合会</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中共贵州省委党史研究室</w:t>
      </w:r>
    </w:p>
    <w:p w14:paraId="078633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2026年3月31日</w:t>
      </w:r>
    </w:p>
    <w:p w14:paraId="61849D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44DFFB45-6D08-48C7-9697-100E4580D3EC}"/>
  </w:font>
  <w:font w:name="仿宋_GB2312">
    <w:panose1 w:val="02010609030101010101"/>
    <w:charset w:val="86"/>
    <w:family w:val="auto"/>
    <w:pitch w:val="default"/>
    <w:sig w:usb0="00000001" w:usb1="080E0000" w:usb2="00000000" w:usb3="00000000" w:csb0="00040000" w:csb1="00000000"/>
    <w:embedRegular r:id="rId2" w:fontKey="{06965990-A82E-4AAF-8A13-C25F4F6F42C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C03A51"/>
    <w:rsid w:val="38E34A22"/>
    <w:rsid w:val="5E6E3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1498</Words>
  <Characters>1552</Characters>
  <Lines>0</Lines>
  <Paragraphs>0</Paragraphs>
  <TotalTime>3</TotalTime>
  <ScaleCrop>false</ScaleCrop>
  <LinksUpToDate>false</LinksUpToDate>
  <CharactersWithSpaces>1555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2026-03-31T08:20:00Z</dcterms:created>
  <dc:creator>dell</dc:creator>
  <cp:lastModifiedBy>DELL</cp:lastModifiedBy>
  <dcterms:modified xsi:type="dcterms:W3CDTF">2026-03-31T08:29:11Z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eyJoZGlkIjoiZjgyNjZmN2I5NGJiYThlNTJiYTA3OTMyOTIwM2VmZWMiLCJ1c2VySWQiOiIyNDA4NDY2NDAifQ==</vt:lpwstr>
  </property>
  <property fmtid="{D5CDD505-2E9C-101B-9397-08002B2CF9AE}" pid="4" name="ICV">
    <vt:lpwstr>29A6B85726434CB2A435C3F67C5A2B8E_12</vt:lpwstr>
  </property>
</Properties>
</file>